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การรับแจ้งการเกิดเกินกำหนดกรณีท้องที่อื่น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4136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4136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4136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4136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89605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ระยะเวลาการแจ้งตั้งแต่พ้นกำหนด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วันนับแต่วันที่เด็กเกิด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>บิดามารดาหรือผู้ปกครองกรณีบุคคลที่จะแจ้งการเกิดยังไม่บรรลุนิติภาวะ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ผู้ที่ยังไม่ได้แจ้งการเกิดแจ้งการเกิดด้วยตนเอง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ที่บิดามารดาหรือผู้ปกครองที่ชอบด้วยกฎหมายมีชื่ออยู่ในทะเบียนบ้าน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C4136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90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284"/>
        <w:gridCol w:w="1349"/>
        <w:gridCol w:w="2591"/>
      </w:tblGrid>
      <w:tr w:rsidR="0067367B" w:rsidTr="00C4136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C4136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C4136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591" w:type="dxa"/>
          </w:tcPr>
          <w:p w:rsidR="0067367B" w:rsidRPr="00081011" w:rsidRDefault="00081011" w:rsidP="00C413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C4136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41366" w:rsidRDefault="00081011" w:rsidP="00DF19F7">
            <w:pPr>
              <w:rPr>
                <w:rFonts w:ascii="Tahoma" w:hAnsi="Tahoma" w:cs="Tahoma" w:hint="cs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สอบสวนพยานหลักฐานพยานบุคคลและรวบรวมหลักฐานพร้อมความเห็นให้นายอำเภอแห่งท้องที่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ไม่อนุมัติและแจ้งผลการพิจารณาให้นายทะเบียนทราบ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C4136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4136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นายทะเบียนพิจารณารับแจ้งการเกิดและแจ้งผลการพิจารณา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591" w:type="dxa"/>
          </w:tcPr>
          <w:p w:rsidR="0067367B" w:rsidRPr="00081011" w:rsidRDefault="00081011" w:rsidP="00C413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9605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บัตรประจำตัวประชาชนหรือใบสำคัญประจำตัวคนต่างด้าวของบิดามารดาหรือผู้ปกครองของเด็ก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9605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สำเนาทะเบียนบ้านฉบับเจ้าบ้าน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.14)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ที่มีชื่อบิดามารดาหรือผู้ปกครองของเด็ก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9605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รูปถ่ายของเด็ก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9605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หนังสือรับรองการเกิดท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.1/1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9605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กรณีเด็กเกิดในสถานพยาบาล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ผลตรวจสารพันธุกรรม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(DNA)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9605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กรณีไม่มีหนังสือรับรองการเกิดท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.1/1 )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C41366" w:rsidRDefault="00812105" w:rsidP="00C41366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C41366" w:rsidRDefault="00C41366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9605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pt;margin-top:14.8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การรับแจ้งการเกิดเกินกำหนดกรณีท้องที่อื่น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และวิธีการพิสูจน์สถานะการเกิดและสัญชาติของเด็กซึ่งถูกทอดทิ้งเด็กเร่ร่อนหรือเด็กที่ไม่ปรากฏบุพการีหรือบุพการีทอดทิ้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90.0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การรับแจ้งการเกิดเกินกำหนดกรณีท้องที่อื่นเทศบาลเมืองพนัสนิคมอำเภอพนัสนิคมจังหวัดชลบุรี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41366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43E83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96051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1366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5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13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413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B020A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2015-10-07T09:20:00Z</dcterms:created>
  <dcterms:modified xsi:type="dcterms:W3CDTF">2015-10-07T09:20:00Z</dcterms:modified>
</cp:coreProperties>
</file>