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0" w:type="dxa"/>
        <w:tblLayout w:type="fixed"/>
        <w:tblLook w:val="04A0" w:firstRow="1" w:lastRow="0" w:firstColumn="1" w:lastColumn="0" w:noHBand="0" w:noVBand="1"/>
      </w:tblPr>
      <w:tblGrid>
        <w:gridCol w:w="266"/>
        <w:gridCol w:w="267"/>
        <w:gridCol w:w="267"/>
        <w:gridCol w:w="236"/>
        <w:gridCol w:w="236"/>
        <w:gridCol w:w="6099"/>
        <w:gridCol w:w="850"/>
        <w:gridCol w:w="1418"/>
        <w:gridCol w:w="661"/>
      </w:tblGrid>
      <w:tr w:rsidR="009E2709" w:rsidRPr="009E2709" w:rsidTr="009F6153">
        <w:trPr>
          <w:trHeight w:val="383"/>
        </w:trPr>
        <w:tc>
          <w:tcPr>
            <w:tcW w:w="10300" w:type="dxa"/>
            <w:gridSpan w:val="9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9E2709" w:rsidRPr="009E2709" w:rsidTr="009F6153">
        <w:trPr>
          <w:trHeight w:val="368"/>
        </w:trPr>
        <w:tc>
          <w:tcPr>
            <w:tcW w:w="10300" w:type="dxa"/>
            <w:gridSpan w:val="9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9E2709" w:rsidRPr="009E2709" w:rsidTr="009F6153">
        <w:trPr>
          <w:trHeight w:val="383"/>
        </w:trPr>
        <w:tc>
          <w:tcPr>
            <w:tcW w:w="10300" w:type="dxa"/>
            <w:gridSpan w:val="9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9E2709" w:rsidRPr="009E2709" w:rsidTr="009F6153">
        <w:trPr>
          <w:trHeight w:val="368"/>
        </w:trPr>
        <w:tc>
          <w:tcPr>
            <w:tcW w:w="10300" w:type="dxa"/>
            <w:gridSpan w:val="9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9E2709" w:rsidRPr="009E2709" w:rsidTr="009F6153">
        <w:trPr>
          <w:trHeight w:val="360"/>
        </w:trPr>
        <w:tc>
          <w:tcPr>
            <w:tcW w:w="10300" w:type="dxa"/>
            <w:gridSpan w:val="9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22,511,800 </w:t>
            </w: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9E2709" w:rsidRPr="009E2709" w:rsidTr="009F6153">
        <w:trPr>
          <w:trHeight w:val="360"/>
        </w:trPr>
        <w:tc>
          <w:tcPr>
            <w:tcW w:w="10300" w:type="dxa"/>
            <w:gridSpan w:val="9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105" w:type="dxa"/>
            <w:gridSpan w:val="5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4,460,300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8" w:type="dxa"/>
            <w:gridSpan w:val="4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2,261,300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2,261,300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261,700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รายเดือนให้แก่พนักงานเทศบาลผู้มีสิทธิ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4,500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1E5C8B" w:rsidRDefault="001E5C8B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E5C8B" w:rsidRPr="009E2709" w:rsidRDefault="001E5C8B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1,821,100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8" w:type="dxa"/>
            <w:gridSpan w:val="4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2,199,000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และพนักงานจ้างที่ได้รับคำสั่งให้มาปฏิบัติงานนอกเวลาราชการ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ตอบแทนการปฏิบัติงานนอกเวลาราชการขององค์กรปกครอง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เพื่อจ่ายเป็นค่าเช่าบ้านขอพนักงานเทศบาลตามสิทธิที่จะได้รับ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</w:p>
          <w:p w:rsidR="00A60D76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หลักเกณฑ์และวิธีการเกี่ยวกับการเบิกจ่ายเงินค่าเช่าบ้านของข้าราชการส่วนท้องถิ่น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เพื่อจ่ายเป็นเงินสวัสดิการเกี่ยวกับการศึกษาบุตรให้แก่พนักงานเทศบาล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ตามสิทธิที่จะได้รับ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4522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682,000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1E5C8B" w:rsidRDefault="001E5C8B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E5C8B" w:rsidRDefault="001E5C8B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1E5C8B" w:rsidRDefault="001E5C8B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60D76" w:rsidRDefault="00A60D76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60D76" w:rsidRDefault="00A60D76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60D76" w:rsidRDefault="00A60D76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60D76" w:rsidRDefault="00A60D76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60D76" w:rsidRPr="009E2709" w:rsidRDefault="00A60D76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671C0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</w:rPr>
            </w:pPr>
            <w:r w:rsidRPr="00671C0A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  <w:cs/>
              </w:rPr>
              <w:t>โครงการจ้างเหมาบริการดูแลแ</w:t>
            </w:r>
            <w:r w:rsidR="00671C0A" w:rsidRPr="00671C0A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  <w:cs/>
              </w:rPr>
              <w:t>ละซ่อมแซมระบบไฟฟ้าภายในเขตเทศบาล</w:t>
            </w:r>
            <w:r w:rsidRPr="00671C0A">
              <w:rPr>
                <w:rFonts w:ascii="TH Sarabun New" w:eastAsia="Times New Roman" w:hAnsi="TH Sarabun New" w:cs="TH Sarabun New"/>
                <w:color w:val="000000"/>
                <w:sz w:val="31"/>
                <w:szCs w:val="31"/>
                <w:cs/>
              </w:rPr>
              <w:t>ฯ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492,000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เพื่อจ่ายเป็นค่าจ้างเหมาบริการดูแลและซ่อมแซมบำรุงระบบไฟฟ้าสาธารณะในเขตเทศบาลเมืองพนัสนิคม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54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</w:p>
          <w:p w:rsidR="00E8515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ไปปฏิบัติราชการ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E8515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A60D76" w:rsidRDefault="00A60D76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85159" w:rsidRDefault="00E8515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85159" w:rsidRDefault="00E8515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85159" w:rsidRDefault="00E8515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85159" w:rsidRDefault="00E8515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85159" w:rsidRPr="009E2709" w:rsidRDefault="00E8515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ของเทศบาลเมืองพนัสนิคมเข้าร่วมการฝึกอบรมกับหน่วยงานอื่น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1E5C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1E5C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E2709" w:rsidRPr="009E2709" w:rsidRDefault="009E2709" w:rsidP="001E5C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877,000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จากการซื้อ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E85159" w:rsidRDefault="00E8515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85159" w:rsidRDefault="00E8515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85159" w:rsidRDefault="00E8515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85159" w:rsidRDefault="00E8515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85159" w:rsidRDefault="00E8515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85159" w:rsidRDefault="00E8515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85159" w:rsidRPr="009E2709" w:rsidRDefault="00E8515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เทปพันสายไฟฟ้า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ถ่านไฟฉาย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สวิทซ์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และอุปกรณ์ไฟฟ้าต่างๆ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A60D76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ไม้ถูพื้น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ช้อนส้อม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น้ำยาดับกลิ่น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น้ำยาทำความสะอาดพื้น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สเปรย์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ดับกลิ่นผ้า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น้ำยาล้างจาน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อุปกรณ์งานบ้านงานครัว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ตามความจำเป็น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อิฐ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หรือซีเมนต์บล็อค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ปูนขาว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แปรงทาสีกระเบื้อง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สังกะสี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ทินเนอร์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E85159" w:rsidRPr="009E2709" w:rsidRDefault="00E8515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อะไหล่รถยนต์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A60D76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ออกซิเจนใช้กับเครื่องอ็อกไฟฟ้า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Pr="009E2709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ผงหมึก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ฮาร์ดดิสไดร์ฟ</w:t>
            </w:r>
            <w:r w:rsidR="001E5C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ซีดีรอมไดร์ฟ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แผ่นวงจรเล็กทรอนิกส์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A60D76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เพื่อจ่ายเป็นค่าใช้ไฟฟ้าสาธารณะให้กับการไฟฟ้าส่วนภูมิภาค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อำเภอพนัสนิตม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ค่าไฟฟ้าในสวนสาธารณะ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โรงจอดรถของเทศบาล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ซุ้มประตูเมือง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รวมทั้งค่ากระแสไฟฟ้ากิจกรรมอื่นๆ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ค่าน้ำประปา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เพื่อจ่ายเป็นค่าน้ำประปาในสวนสาธารณะของเทศบาล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Pr="009E2709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105" w:type="dxa"/>
            <w:gridSpan w:val="5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งานสวนสาธารณะ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1,025,700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8" w:type="dxa"/>
            <w:gridSpan w:val="4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278,700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278,700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242,700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A60D76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8" w:type="dxa"/>
            <w:gridSpan w:val="4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747,000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577,000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ค่าเช่าที่ดินของศาลเจ้าตั้นเควงโจ๊ว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เพื่อจ่ายเป็นค่าเช่าที่ดินของศาลเจ้าตั๊นเควงชวนโจ๊ว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เพื่อก่อสร้างสวนสาธารณะและลานกีฬาชุมชนย่อยที่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ถนนศรีพนัส</w:t>
            </w:r>
          </w:p>
          <w:p w:rsidR="00A60D76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ซอย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อัตราค่าเช่าปีละ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8,380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สัญญาเช่า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และค่าบำรุงศาลเจ้า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4,710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ตลอดอายุสัญญาเช่า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โครงการจ้างเหมาบริการดูแลสวนสาธารณะเทศบาลเมืองพนัสนิคม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492,000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เพื่อจ่ายเป็นค่าจ้างเหมาบริการดูแลสวนสาธารณะ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ค่าจ้างเหมาบริการดูแลรักษาต้นไม้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สวนไม้ดอกไม้ประดับฯ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ค่าปรับปรุงสวนสาธารณะและลานกีฬา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119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โครงการปลูกต้นไม้เพื่อเพิ่มพื้นที่สีเขียวลดภาวะโลกร้อนในพื้นที่เทศบาลเมืองพนัสนิคม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เพื่อจ่ายเป็นค่าจัดกิจกรรมให้ประชาชนร่วมปลูกต้นไม้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ค่าจัดทำป้ายหรือสื่อประชาสัมพันธ์ทุกประเภท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ค่าจัดซื้อต้นไม้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ค่าจ้างเหมาอาหารและเครื่องดื่ม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ค่าวัสดุอุปกรณ์และค่าใช้จ่ายอื่นๆ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9F6153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="001E5C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A60D76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ไม้ถูพื้น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ช้อนส้อม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น้ำยาดับกลิ่น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น้ำยาทำความสะอาดพื้น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สเปรย์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ดับกลิ่นผ้า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น้ำยาล้างจาน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อุปกรณ์งานบ้านงานครัว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ตามความจำเป็น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Pr="009E2709" w:rsidRDefault="009F615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อิฐ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หรือซีเมนต์บล็อค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ปูนขาว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แปรงทาสีกระเบื้อง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สังกะสี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ทินเนอร์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อะไหล่รถยนต์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1E5C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E5C8B" w:rsidRDefault="009E2709" w:rsidP="001E5C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A60D76" w:rsidRPr="009E2709" w:rsidRDefault="009E2709" w:rsidP="001E5C8B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1E5C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E5C8B" w:rsidRDefault="009E2709" w:rsidP="001E5C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Default="009E2709" w:rsidP="001E5C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9F6153" w:rsidRDefault="009F6153" w:rsidP="001E5C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1E5C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Default="009F6153" w:rsidP="001E5C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F6153" w:rsidRPr="009E2709" w:rsidRDefault="009F6153" w:rsidP="001E5C8B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เพื่อจ่ายเป็นค่าวัสดุการเกษตร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พันธุ์พืช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ปุ๋ย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วัสดุเพาะชำ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อุปกรณ์ในการขยายพันธุ์พืช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สารเคมีป้องกันและกำจัดศัตรูพืช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105" w:type="dxa"/>
            <w:gridSpan w:val="5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16,466,500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8" w:type="dxa"/>
            <w:gridSpan w:val="4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5,066,500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5,066,500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491,600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A60D76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ค่าจ้างลูกจ้างประจำ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311,000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เพื่อจ่ายเป็นค่าจ้างลูกจ้างประจำพร้อมเงินปรับปรุงประจำปี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Pr="009E2709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3,489,900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E5C8B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เพื่อจ่ายเป็นค่าตอบแทนพนักงานจ้างตามภารกิจและพนักงานจ้างทั่วไปรวมถึงเงินปรับปรุงค่าตอบแทน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31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774,000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เพื่อจ่ายเป็นเงินเพิ่มค่าครองชีพชั่วคราวของพนักงานจ้างและเงินเพิ่มอื่นๆ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ที่มีสิทธิได้รับ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31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8" w:type="dxa"/>
            <w:gridSpan w:val="4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11,400,000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65,000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และพนักงานจ้างที่ได้รับคำสั่งให้มาปฏิบัติงานนอกเวลาราชการ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ตอบแทนการปฏิบัติงานนอกเวลาราชการขององค์กรปกครอง</w:t>
            </w:r>
          </w:p>
          <w:p w:rsidR="00A60D76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Pr="009E2709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เพื่อจ่ายเป็นค่าเช่าบ้านขอพนักงานเทศบาลตามสิทธิที่จะได้รับ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หลักเกณฑ์และวิธีการเกี่ยวกับการเบิกจ่ายเงินค่าเช่าบ้านของข้าราชการส่วนท้องถิ่น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เพื่อจ่ายเป็นเงินสวัสดิการเกี่ยวกับการศึกษาบุตรให้แก่พนักงานเทศบาล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ตามสิทธิที่จะได้รับ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4522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11,240,000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โครงการจ้างเหมาบริการทำความสะอาดถนนภายในเขตเทศบาลเมืองพนัสนิคม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เพื่อจ่ายเป็นค่าจ้างเหมาบุคลากรรักษาความสะอาดถนนภายในเขตเทศบาลเมืองพนัสนิคม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2565 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Pr="009E2709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โครงการจ้างเหมาเอกชนเก็บขนและกำจัดขยะในเขตเทศบาลเมือง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8,100,000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เพื่อจ่ายเป็นค่าจ้างเหมาเอกชนเก็บขนและกำจัดขยะ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ในเขตเทศบาลเมืองพนัสนิคม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2565 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AB4AD3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1F0ED5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ไปปฏิบัติราชการ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AB4AD3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AB4AD3" w:rsidRPr="009E2709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และมีความจำเป็นต้องส่งเจ้าหน้าที่ของเทศบาลเมืองพนัสนิคมเข้าร่วมการฝึกอบรมกับหน่วยงานอื่น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โครงการลดปริมาณขยะมูลฝอย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ในเขตเทศบาลเมืองพนัสนิคม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เพื่อจ่ายเป็นค่าวิทยากร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ค่าใช้จ่ายที่จำเป็นในการจัดอบรม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ค่าใช้จ่ายในการศึกษาดูงานนอกสถานที่และค่าใช้จ่ายอื่นๆที่เกี่ยวข้อง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A60D76" w:rsidRPr="00AB4AD3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6/2566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โครงการส่งเสริมและสนับสนุนอาสาสมัครท้องถิ่นรักษ์โลก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อถล.)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เพื่อจ่ายเป็นค่าวิทยากร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ค่าใช้จ่ายที่จำเป็นในการจัดอบรม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เป็นไปตามระเบียบกระทรวงมหาดไทยว่าด้วนอาสาสมัครท้องถิ่นรักษ์โลก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6/2566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  <w:p w:rsidR="00AB4AD3" w:rsidRPr="009E2709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อะไหล่รถยนต์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A60D76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F0ED5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Pr="009E2709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ค่าน้ำประปา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เพื่อจ่ายเป็นค่าน้ำประปาของบ่อขยะเทศบาลเมืองพนัสนิคม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105" w:type="dxa"/>
            <w:gridSpan w:val="5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งานบำบัดน้ำเสีย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559,300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8" w:type="dxa"/>
            <w:gridSpan w:val="4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169,300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169,300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163,300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A60D76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รายเดือนให้แก่พนักงานเทศบาลผู้มีสิทธิ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Pr="009E2709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8" w:type="dxa"/>
            <w:gridSpan w:val="4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390,000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โครงการจ้างเหมาดูแลระบบบำบัดน้ำเสียของเทศบาลเมืองพนัสนิคม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61" w:type="dxa"/>
            <w:shd w:val="clear" w:color="000000" w:fill="FFFFFF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เพื่อจ่ายเป็นค่าจ้างเหมาเอกชนดูแลระบบบำบัดน้ำเสียของเทศบาลเมืองพนัสนิคม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ระบบไฟฟ้า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การเดินระบบกระบอกสูบ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บ่อทิ้งน้ำเสีย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บ่อผันน้ำฝน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ดูแลปิด-เปิดระบบ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ทำความสะอาดบ่อสูบ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บ่อทิ้งของระบบบำบัดน้ำเสีย</w:t>
            </w:r>
            <w:r w:rsidR="006F3F3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ตลอดจนส่วนประกอบต่างๆ</w:t>
            </w:r>
            <w:r w:rsidR="006F3F3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ของระบบ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ตามที่เทศบาลเมืองพนัสนิคมกำหนด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Pr="009E2709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6F3F3A" w:rsidRDefault="009E2709" w:rsidP="006F3F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  <w:p w:rsidR="006F3F3A" w:rsidRDefault="009E2709" w:rsidP="006F3F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E2709" w:rsidRPr="009E2709" w:rsidRDefault="009E2709" w:rsidP="006F3F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อิฐ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หรือซีเมนต์บล็อค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ปูนขาว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แปรงทาสีกระเบื้อง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สังกะสี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ทินเนอร์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อะไหล่รถยนต์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A60D76" w:rsidRDefault="00A60D76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60D76" w:rsidRDefault="00A60D76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4AD3" w:rsidRPr="009E2709" w:rsidRDefault="00AB4AD3" w:rsidP="009E270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00181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3"/>
            <w:shd w:val="clear" w:color="auto" w:fill="auto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709" w:rsidRPr="009E2709" w:rsidTr="009F6153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  <w:vAlign w:val="center"/>
            <w:hideMark/>
          </w:tcPr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เพื่อจ่ายเป็นค่าใช้ไฟฟ้าสาธารณะให้กับการไฟฟ้าส่วนภูมิภาค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อำเภอพนัสนิตม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6F3F3A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E27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1" w:type="dxa"/>
            <w:shd w:val="clear" w:color="000000" w:fill="FFFFFF"/>
            <w:vAlign w:val="center"/>
            <w:hideMark/>
          </w:tcPr>
          <w:p w:rsidR="009E2709" w:rsidRPr="009E2709" w:rsidRDefault="009E2709" w:rsidP="009E2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E270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75049A" w:rsidRPr="009E2709" w:rsidRDefault="0075049A" w:rsidP="009E2709"/>
    <w:sectPr w:rsidR="0075049A" w:rsidRPr="009E2709" w:rsidSect="003044F5">
      <w:pgSz w:w="12240" w:h="15840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579" w:rsidRDefault="00F07579" w:rsidP="00E570A5">
      <w:pPr>
        <w:spacing w:after="0" w:line="240" w:lineRule="auto"/>
      </w:pPr>
      <w:r>
        <w:separator/>
      </w:r>
    </w:p>
  </w:endnote>
  <w:endnote w:type="continuationSeparator" w:id="0">
    <w:p w:rsidR="00F07579" w:rsidRDefault="00F07579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579" w:rsidRDefault="00F07579" w:rsidP="00E570A5">
      <w:pPr>
        <w:spacing w:after="0" w:line="240" w:lineRule="auto"/>
      </w:pPr>
      <w:r>
        <w:separator/>
      </w:r>
    </w:p>
  </w:footnote>
  <w:footnote w:type="continuationSeparator" w:id="0">
    <w:p w:rsidR="00F07579" w:rsidRDefault="00F07579" w:rsidP="00E57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C0A68"/>
    <w:rsid w:val="001233BC"/>
    <w:rsid w:val="001262DC"/>
    <w:rsid w:val="001E5C8B"/>
    <w:rsid w:val="001F0ED5"/>
    <w:rsid w:val="001F315F"/>
    <w:rsid w:val="00224E9A"/>
    <w:rsid w:val="003044F5"/>
    <w:rsid w:val="00353EBD"/>
    <w:rsid w:val="00400181"/>
    <w:rsid w:val="00462D68"/>
    <w:rsid w:val="00580BD0"/>
    <w:rsid w:val="005B2150"/>
    <w:rsid w:val="005F0BE6"/>
    <w:rsid w:val="00633393"/>
    <w:rsid w:val="00671C0A"/>
    <w:rsid w:val="006F3F3A"/>
    <w:rsid w:val="00732D46"/>
    <w:rsid w:val="0074657F"/>
    <w:rsid w:val="0075049A"/>
    <w:rsid w:val="008065DC"/>
    <w:rsid w:val="00883385"/>
    <w:rsid w:val="0099208B"/>
    <w:rsid w:val="009E2709"/>
    <w:rsid w:val="009F1B4C"/>
    <w:rsid w:val="009F6153"/>
    <w:rsid w:val="00A40CD1"/>
    <w:rsid w:val="00A60D76"/>
    <w:rsid w:val="00A9795A"/>
    <w:rsid w:val="00AB4AD3"/>
    <w:rsid w:val="00AF0734"/>
    <w:rsid w:val="00B415AF"/>
    <w:rsid w:val="00B41F3E"/>
    <w:rsid w:val="00C107E1"/>
    <w:rsid w:val="00C25788"/>
    <w:rsid w:val="00C807D2"/>
    <w:rsid w:val="00D93B8E"/>
    <w:rsid w:val="00DA5A12"/>
    <w:rsid w:val="00DB046F"/>
    <w:rsid w:val="00E1717E"/>
    <w:rsid w:val="00E570A5"/>
    <w:rsid w:val="00E85159"/>
    <w:rsid w:val="00E90B7B"/>
    <w:rsid w:val="00F07579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22</Pages>
  <Words>4359</Words>
  <Characters>24851</Characters>
  <Application>Microsoft Office Word</Application>
  <DocSecurity>0</DocSecurity>
  <Lines>207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2023-07-25T15:50:00Z</dcterms:created>
  <dcterms:modified xsi:type="dcterms:W3CDTF">2023-08-01T05:11:00Z</dcterms:modified>
</cp:coreProperties>
</file>