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9B6" w:rsidRDefault="00B339B6"/>
    <w:tbl>
      <w:tblPr>
        <w:tblW w:w="10206" w:type="dxa"/>
        <w:tblInd w:w="137" w:type="dxa"/>
        <w:tblLook w:val="04A0" w:firstRow="1" w:lastRow="0" w:firstColumn="1" w:lastColumn="0" w:noHBand="0" w:noVBand="1"/>
      </w:tblPr>
      <w:tblGrid>
        <w:gridCol w:w="425"/>
        <w:gridCol w:w="284"/>
        <w:gridCol w:w="425"/>
        <w:gridCol w:w="666"/>
        <w:gridCol w:w="4862"/>
        <w:gridCol w:w="142"/>
        <w:gridCol w:w="992"/>
        <w:gridCol w:w="1560"/>
        <w:gridCol w:w="850"/>
      </w:tblGrid>
      <w:tr w:rsidR="00CB54B6" w:rsidRPr="00CB54B6" w:rsidTr="00551A2E">
        <w:trPr>
          <w:trHeight w:val="540"/>
        </w:trPr>
        <w:tc>
          <w:tcPr>
            <w:tcW w:w="10206" w:type="dxa"/>
            <w:gridSpan w:val="9"/>
            <w:shd w:val="clear" w:color="auto" w:fill="auto"/>
            <w:vAlign w:val="center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6"/>
                <w:szCs w:val="36"/>
              </w:rPr>
            </w:pPr>
            <w:r w:rsidRPr="00CB54B6">
              <w:rPr>
                <w:rFonts w:ascii="TH Sarabun New" w:eastAsia="Times New Roman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คำแถลงงบประมาณ</w:t>
            </w:r>
          </w:p>
        </w:tc>
      </w:tr>
      <w:tr w:rsidR="00CB54B6" w:rsidRPr="00CB54B6" w:rsidTr="00551A2E">
        <w:trPr>
          <w:trHeight w:val="360"/>
        </w:trPr>
        <w:tc>
          <w:tcPr>
            <w:tcW w:w="10206" w:type="dxa"/>
            <w:gridSpan w:val="9"/>
            <w:shd w:val="clear" w:color="auto" w:fill="auto"/>
            <w:vAlign w:val="center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6"/>
                <w:szCs w:val="36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6"/>
                <w:szCs w:val="36"/>
                <w:cs/>
              </w:rPr>
              <w:t xml:space="preserve">ประกอบงบประมาณรายจ่ายประจำปีงบประมาณ พ.ศ.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6"/>
                <w:szCs w:val="36"/>
              </w:rPr>
              <w:t>2567</w:t>
            </w:r>
          </w:p>
        </w:tc>
      </w:tr>
      <w:tr w:rsidR="00CB54B6" w:rsidRPr="00CB54B6" w:rsidTr="00551A2E">
        <w:trPr>
          <w:trHeight w:val="360"/>
        </w:trPr>
        <w:tc>
          <w:tcPr>
            <w:tcW w:w="10206" w:type="dxa"/>
            <w:gridSpan w:val="9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ท่านประธานสภาฯ</w:t>
            </w:r>
            <w:r w:rsidRPr="00CB54B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CB54B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และสมาชิกสภาเทศบาลเมืองพนัสนิคม</w:t>
            </w:r>
          </w:p>
        </w:tc>
      </w:tr>
      <w:tr w:rsidR="00CB54B6" w:rsidRPr="00CB54B6" w:rsidTr="00551A2E">
        <w:trPr>
          <w:trHeight w:val="360"/>
        </w:trPr>
        <w:tc>
          <w:tcPr>
            <w:tcW w:w="10206" w:type="dxa"/>
            <w:gridSpan w:val="9"/>
            <w:shd w:val="clear" w:color="auto" w:fill="auto"/>
            <w:hideMark/>
          </w:tcPr>
          <w:p w:rsidR="00CB54B6" w:rsidRPr="00CB54B6" w:rsidRDefault="00122F01" w:rsidP="00CB54B6">
            <w:pPr>
              <w:spacing w:after="0" w:line="240" w:lineRule="auto"/>
              <w:jc w:val="thaiDistribute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   </w:t>
            </w:r>
            <w:r w:rsidR="00CB54B6"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บัดนี้ ถึงเวลาที่ผู้บริหารท้องถิ่นของเทศบาลเมืองพนัสนิคม</w:t>
            </w:r>
            <w:r w:rsidR="00CB54B6"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="00CB54B6"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จะได้เสนอร่างเทศบัญญัติงบประมาณรายจ่ายประจำปีต่อสภาเทศบาลเมืองพนัสนิคมอีกครั้งหนึ่ง</w:t>
            </w:r>
            <w:r w:rsidR="00CB54B6"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="00CB54B6"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ฉะนั้น ในโอกาสนี้ ผู้บริหารท้องถิ่นเทศบาลเมืองพนัสนิคม</w:t>
            </w:r>
            <w:r w:rsidR="00CB54B6"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="00CB54B6"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จึงขอชี้แจงให้ท่านประธานและสมาชิกทุกท่านได้ทราบถึงสถานะการคลัง</w:t>
            </w:r>
            <w:r w:rsidR="00CB54B6"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="00CB54B6"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ตลอดจนหลักการและแนวนโยบายการดำเนินการ ในปีงบประมาณ พ.ศ. </w:t>
            </w:r>
            <w:r w:rsidR="00CB54B6"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2567 </w:t>
            </w:r>
            <w:r w:rsidR="00CB54B6"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ดังต่อไปนี้</w:t>
            </w:r>
          </w:p>
        </w:tc>
      </w:tr>
      <w:tr w:rsidR="00122F01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9781" w:type="dxa"/>
            <w:gridSpan w:val="8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CB54B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สถานะการคลัง</w:t>
            </w:r>
          </w:p>
        </w:tc>
      </w:tr>
      <w:tr w:rsidR="00122F01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1.1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งบประมาณรายจ่ายทั่วไป</w:t>
            </w:r>
          </w:p>
        </w:tc>
      </w:tr>
      <w:tr w:rsidR="00CB54B6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6"/>
            <w:shd w:val="clear" w:color="auto" w:fill="auto"/>
            <w:hideMark/>
          </w:tcPr>
          <w:p w:rsidR="00122F01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ในปีงบประมาณ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พ.ศ.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2566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ณ วันที่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30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มิถุนายน พ.ศ.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2566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องค์กรปกครองส่วนท้องถิ่นมีสถานะ</w:t>
            </w:r>
          </w:p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การเงิน ดังนี้</w:t>
            </w:r>
          </w:p>
        </w:tc>
      </w:tr>
      <w:tr w:rsidR="00CB54B6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6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1.1.1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เงินฝากธนาคาร จำนวน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191,689,890.36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6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1.1.2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เงินสะสม จำนวน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392,980,184.83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6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1.1.3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เงินทุนสำรองเงินสะสม จำนวน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50,428,158.25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6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1.1.4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รายการกันเงินไว้แบบก่อหนี้ผูกพันและยังไม่ได้เบิกจ่าย จำนวน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5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 รวม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4,535,498.00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6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1.1.5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รายการกันเงินไว้โดยยังไม่ได้ก่อหนี้ผูกพัน จำนวน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48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โครงการ รวม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13,870,390.00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22F01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1.2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เงินกู้คงค้าง จำนวน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13,088,544.33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22F01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9781" w:type="dxa"/>
            <w:gridSpan w:val="8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Pr="00CB54B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การบริหารงบประมาณในปีงบประมาณ พ.ศ. </w:t>
            </w:r>
            <w:r w:rsidRPr="00CB54B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2565</w:t>
            </w:r>
          </w:p>
        </w:tc>
      </w:tr>
      <w:tr w:rsidR="00122F01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2.1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รายรับจริง จำนวน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187,251,439.66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 ประกอบด้วย</w:t>
            </w:r>
          </w:p>
        </w:tc>
      </w:tr>
      <w:tr w:rsidR="00CB54B6" w:rsidRPr="00CB54B6" w:rsidTr="00551A2E">
        <w:trPr>
          <w:trHeight w:val="255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5,233,422.50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255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หมวดค่าธรรมเนียม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ค่าปรับ และใบอนุญาต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774,806.27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255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หมวดรายได้จากทรัพย์สิน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6,391,771.46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255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หมวดรายได้จากสาธารณูปโภค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และกิจการพาณิชย์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255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485,796.96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255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หมวดรายได้จากทุน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255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77,262,282.47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255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หมวดเงินอุดหนุน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97,103,360.00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22F01" w:rsidRPr="00CB54B6" w:rsidTr="00551A2E">
        <w:trPr>
          <w:trHeight w:val="255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shd w:val="clear" w:color="auto" w:fill="auto"/>
            <w:hideMark/>
          </w:tcPr>
          <w:p w:rsid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2.2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เงินอุดหนุนที่รัฐบาลให้โดยระบุวัตถุประสงค์ จำนวน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39,211,341.84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  <w:p w:rsidR="00B339B6" w:rsidRDefault="00B339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339B6" w:rsidRDefault="00B339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339B6" w:rsidRDefault="00B339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339B6" w:rsidRDefault="00B339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339B6" w:rsidRPr="00CB54B6" w:rsidRDefault="00B339B6" w:rsidP="00CB54B6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122F01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2.3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รายจ่ายจริง จำนวน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152,830,193.57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 ประกอบด้วย</w:t>
            </w:r>
          </w:p>
        </w:tc>
      </w:tr>
      <w:tr w:rsidR="00CB54B6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29,529,447.65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81,524,220.86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40,430,968.06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544,957.00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800,600.00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22F01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2.4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รายจ่ายที่จ่ายจากเงินอุดหนุนที่รัฐบาลให้โดยระบุวัตถุประสงค์ จำนวน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26,799,960.00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22F01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2.5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มีการจ่ายเงินสะสมเพื่อดำเนินการตามอำนาจหน้าที่ จำนวน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6,638,038.88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22F01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2.6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รายจ่ายที่จ่ายจากเงินทุนสำรองเงินสะสม จำนวน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0.00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22F01" w:rsidRPr="00CB54B6" w:rsidTr="00551A2E">
        <w:trPr>
          <w:trHeight w:val="36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2.7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รายจ่ายที่จ่ายจากเงินกู้ จำนวน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0.00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48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gridSpan w:val="7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CB54B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งบเฉพาะการ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22F01" w:rsidRPr="00CB54B6" w:rsidTr="00551A2E">
        <w:trPr>
          <w:trHeight w:val="48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ประเภทกิจการสถานธนานุบาล</w:t>
            </w:r>
            <w:r w:rsidRPr="00CB54B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Pr="00CB54B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กิจการสถานธนานุบาล</w:t>
            </w:r>
          </w:p>
        </w:tc>
      </w:tr>
      <w:tr w:rsidR="00CB54B6" w:rsidRPr="00CB54B6" w:rsidTr="00551A2E">
        <w:trPr>
          <w:trHeight w:val="48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6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ปีงบประมาณ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พ.ศ.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2565</w:t>
            </w:r>
          </w:p>
        </w:tc>
      </w:tr>
      <w:tr w:rsidR="00CB54B6" w:rsidRPr="00CB54B6" w:rsidTr="00551A2E">
        <w:trPr>
          <w:trHeight w:val="48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รายรับจริง</w:t>
            </w:r>
          </w:p>
        </w:tc>
        <w:tc>
          <w:tcPr>
            <w:tcW w:w="992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6,617,571.43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48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992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2,198,248.86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48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กู้เงินจากธนาคาร/อื่น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92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48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ยืมเงินสะสม</w:t>
            </w:r>
          </w:p>
        </w:tc>
        <w:tc>
          <w:tcPr>
            <w:tcW w:w="992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48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กำไรสะสม</w:t>
            </w:r>
          </w:p>
        </w:tc>
        <w:tc>
          <w:tcPr>
            <w:tcW w:w="992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4,419,322.57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48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เงินสะสม</w:t>
            </w:r>
          </w:p>
        </w:tc>
        <w:tc>
          <w:tcPr>
            <w:tcW w:w="992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48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ทุนสำรองเงินสะสม</w:t>
            </w:r>
          </w:p>
        </w:tc>
        <w:tc>
          <w:tcPr>
            <w:tcW w:w="992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48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992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10,768,815.50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B54B6" w:rsidRPr="00CB54B6" w:rsidTr="00551A2E">
        <w:trPr>
          <w:trHeight w:val="480"/>
        </w:trPr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4" w:type="dxa"/>
            <w:gridSpan w:val="2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ทรัพย์รับจำนำ</w:t>
            </w:r>
          </w:p>
        </w:tc>
        <w:tc>
          <w:tcPr>
            <w:tcW w:w="992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76,464,250.00</w:t>
            </w:r>
          </w:p>
        </w:tc>
        <w:tc>
          <w:tcPr>
            <w:tcW w:w="850" w:type="dxa"/>
            <w:shd w:val="clear" w:color="auto" w:fill="auto"/>
            <w:hideMark/>
          </w:tcPr>
          <w:p w:rsidR="00CB54B6" w:rsidRPr="00CB54B6" w:rsidRDefault="00CB54B6" w:rsidP="00CB54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B54B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</w:tbl>
    <w:p w:rsidR="0075049A" w:rsidRPr="00CB54B6" w:rsidRDefault="0075049A" w:rsidP="00CB54B6"/>
    <w:sectPr w:rsidR="0075049A" w:rsidRPr="00CB54B6" w:rsidSect="009F1B4C">
      <w:pgSz w:w="12240" w:h="15840"/>
      <w:pgMar w:top="851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999" w:rsidRDefault="00872999" w:rsidP="00E570A5">
      <w:pPr>
        <w:spacing w:after="0" w:line="240" w:lineRule="auto"/>
      </w:pPr>
      <w:r>
        <w:separator/>
      </w:r>
    </w:p>
  </w:endnote>
  <w:endnote w:type="continuationSeparator" w:id="0">
    <w:p w:rsidR="00872999" w:rsidRDefault="00872999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999" w:rsidRDefault="00872999" w:rsidP="00E570A5">
      <w:pPr>
        <w:spacing w:after="0" w:line="240" w:lineRule="auto"/>
      </w:pPr>
      <w:r>
        <w:separator/>
      </w:r>
    </w:p>
  </w:footnote>
  <w:footnote w:type="continuationSeparator" w:id="0">
    <w:p w:rsidR="00872999" w:rsidRDefault="00872999" w:rsidP="00E57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C0A68"/>
    <w:rsid w:val="00122F01"/>
    <w:rsid w:val="00132737"/>
    <w:rsid w:val="001F315F"/>
    <w:rsid w:val="00224E9A"/>
    <w:rsid w:val="00353EBD"/>
    <w:rsid w:val="00462D68"/>
    <w:rsid w:val="00500246"/>
    <w:rsid w:val="00551A2E"/>
    <w:rsid w:val="00580BD0"/>
    <w:rsid w:val="005B2150"/>
    <w:rsid w:val="005F0BE6"/>
    <w:rsid w:val="00633393"/>
    <w:rsid w:val="00732D46"/>
    <w:rsid w:val="0074657F"/>
    <w:rsid w:val="0075049A"/>
    <w:rsid w:val="008065DC"/>
    <w:rsid w:val="00872999"/>
    <w:rsid w:val="00883385"/>
    <w:rsid w:val="00965204"/>
    <w:rsid w:val="0099208B"/>
    <w:rsid w:val="009F1B4C"/>
    <w:rsid w:val="00A9795A"/>
    <w:rsid w:val="00AF0734"/>
    <w:rsid w:val="00B339B6"/>
    <w:rsid w:val="00B415AF"/>
    <w:rsid w:val="00B41F3E"/>
    <w:rsid w:val="00C107E1"/>
    <w:rsid w:val="00C25788"/>
    <w:rsid w:val="00C34A5E"/>
    <w:rsid w:val="00C807D2"/>
    <w:rsid w:val="00CB54B6"/>
    <w:rsid w:val="00D858DA"/>
    <w:rsid w:val="00D93B8E"/>
    <w:rsid w:val="00DA5A12"/>
    <w:rsid w:val="00DB046F"/>
    <w:rsid w:val="00E570A5"/>
    <w:rsid w:val="00E90B7B"/>
    <w:rsid w:val="00F60A19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2023-07-25T15:50:00Z</dcterms:created>
  <dcterms:modified xsi:type="dcterms:W3CDTF">2023-07-30T09:28:00Z</dcterms:modified>
</cp:coreProperties>
</file>